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F5CD" w14:textId="77777777" w:rsidR="00FE067E" w:rsidRPr="00AB4329" w:rsidRDefault="003C6034" w:rsidP="00CC1F3B">
      <w:pPr>
        <w:pStyle w:val="TitlePageOrigin"/>
        <w:rPr>
          <w:color w:val="auto"/>
        </w:rPr>
      </w:pPr>
      <w:r w:rsidRPr="00AB4329">
        <w:rPr>
          <w:caps w:val="0"/>
          <w:color w:val="auto"/>
        </w:rPr>
        <w:t>WEST VIRGINIA LEGISLATURE</w:t>
      </w:r>
    </w:p>
    <w:p w14:paraId="2FE89C28" w14:textId="1AB30A4C" w:rsidR="00CD36CF" w:rsidRPr="00AB4329" w:rsidRDefault="00CD36CF" w:rsidP="00CC1F3B">
      <w:pPr>
        <w:pStyle w:val="TitlePageSession"/>
        <w:rPr>
          <w:color w:val="auto"/>
        </w:rPr>
      </w:pPr>
      <w:r w:rsidRPr="00AB4329">
        <w:rPr>
          <w:color w:val="auto"/>
        </w:rPr>
        <w:t>20</w:t>
      </w:r>
      <w:r w:rsidR="00EC5E63" w:rsidRPr="00AB4329">
        <w:rPr>
          <w:color w:val="auto"/>
        </w:rPr>
        <w:t>2</w:t>
      </w:r>
      <w:r w:rsidR="000067F9" w:rsidRPr="00AB4329">
        <w:rPr>
          <w:color w:val="auto"/>
        </w:rPr>
        <w:t>4</w:t>
      </w:r>
      <w:r w:rsidRPr="00AB4329">
        <w:rPr>
          <w:color w:val="auto"/>
        </w:rPr>
        <w:t xml:space="preserve"> </w:t>
      </w:r>
      <w:r w:rsidR="003C6034" w:rsidRPr="00AB4329">
        <w:rPr>
          <w:caps w:val="0"/>
          <w:color w:val="auto"/>
        </w:rPr>
        <w:t>REGULAR SESSION</w:t>
      </w:r>
    </w:p>
    <w:p w14:paraId="09BB667A" w14:textId="77777777" w:rsidR="00CD36CF" w:rsidRPr="00AB4329" w:rsidRDefault="00E02542" w:rsidP="00CC1F3B">
      <w:pPr>
        <w:pStyle w:val="TitlePageBillPrefix"/>
        <w:rPr>
          <w:color w:val="auto"/>
        </w:rPr>
      </w:pPr>
      <w:sdt>
        <w:sdtPr>
          <w:rPr>
            <w:color w:val="auto"/>
          </w:rPr>
          <w:tag w:val="IntroDate"/>
          <w:id w:val="-1236936958"/>
          <w:placeholder>
            <w:docPart w:val="E7FF865FA4E24864A00A3376CC4F4435"/>
          </w:placeholder>
          <w:text/>
        </w:sdtPr>
        <w:sdtEndPr/>
        <w:sdtContent>
          <w:r w:rsidR="00AE48A0" w:rsidRPr="00AB4329">
            <w:rPr>
              <w:color w:val="auto"/>
            </w:rPr>
            <w:t>Introduced</w:t>
          </w:r>
        </w:sdtContent>
      </w:sdt>
    </w:p>
    <w:p w14:paraId="755715C8" w14:textId="526ED238" w:rsidR="00CD36CF" w:rsidRPr="00AB4329" w:rsidRDefault="00E02542" w:rsidP="00CC1F3B">
      <w:pPr>
        <w:pStyle w:val="BillNumber"/>
        <w:rPr>
          <w:color w:val="auto"/>
        </w:rPr>
      </w:pPr>
      <w:sdt>
        <w:sdtPr>
          <w:rPr>
            <w:color w:val="auto"/>
          </w:rPr>
          <w:tag w:val="Chamber"/>
          <w:id w:val="893011969"/>
          <w:lock w:val="sdtLocked"/>
          <w:placeholder>
            <w:docPart w:val="F1CC42F573524FC08AEF8283C9BC9732"/>
          </w:placeholder>
          <w:dropDownList>
            <w:listItem w:displayText="House" w:value="House"/>
            <w:listItem w:displayText="Senate" w:value="Senate"/>
          </w:dropDownList>
        </w:sdtPr>
        <w:sdtEndPr/>
        <w:sdtContent>
          <w:r w:rsidR="00CB5922" w:rsidRPr="00AB4329">
            <w:rPr>
              <w:color w:val="auto"/>
            </w:rPr>
            <w:t>Senate</w:t>
          </w:r>
        </w:sdtContent>
      </w:sdt>
      <w:r w:rsidR="00303684" w:rsidRPr="00AB4329">
        <w:rPr>
          <w:color w:val="auto"/>
        </w:rPr>
        <w:t xml:space="preserve"> </w:t>
      </w:r>
      <w:r w:rsidR="00CD36CF" w:rsidRPr="00AB4329">
        <w:rPr>
          <w:color w:val="auto"/>
        </w:rPr>
        <w:t xml:space="preserve">Bill </w:t>
      </w:r>
      <w:sdt>
        <w:sdtPr>
          <w:rPr>
            <w:color w:val="auto"/>
          </w:rPr>
          <w:tag w:val="BNum"/>
          <w:id w:val="1645317809"/>
          <w:lock w:val="sdtLocked"/>
          <w:placeholder>
            <w:docPart w:val="77149595AD974F30B167BDD1B76AA2B1"/>
          </w:placeholder>
          <w:text/>
        </w:sdtPr>
        <w:sdtEndPr/>
        <w:sdtContent>
          <w:r w:rsidR="00237C09">
            <w:rPr>
              <w:color w:val="auto"/>
            </w:rPr>
            <w:t xml:space="preserve">807 </w:t>
          </w:r>
        </w:sdtContent>
      </w:sdt>
    </w:p>
    <w:p w14:paraId="28EB9417" w14:textId="3474BE7F" w:rsidR="00CD36CF" w:rsidRPr="00AB4329" w:rsidRDefault="00CD36CF" w:rsidP="00CC1F3B">
      <w:pPr>
        <w:pStyle w:val="Sponsors"/>
        <w:rPr>
          <w:color w:val="auto"/>
        </w:rPr>
      </w:pPr>
      <w:r w:rsidRPr="00AB4329">
        <w:rPr>
          <w:color w:val="auto"/>
        </w:rPr>
        <w:t xml:space="preserve">By </w:t>
      </w:r>
      <w:sdt>
        <w:sdtPr>
          <w:rPr>
            <w:color w:val="auto"/>
          </w:rPr>
          <w:tag w:val="Sponsors"/>
          <w:id w:val="1589585889"/>
          <w:placeholder>
            <w:docPart w:val="ED3318ABA5DF4B71868619B35546631A"/>
          </w:placeholder>
          <w:text w:multiLine="1"/>
        </w:sdtPr>
        <w:sdtEndPr/>
        <w:sdtContent>
          <w:r w:rsidR="00CB5922" w:rsidRPr="00AB4329">
            <w:rPr>
              <w:color w:val="auto"/>
            </w:rPr>
            <w:t xml:space="preserve">Senator </w:t>
          </w:r>
          <w:r w:rsidR="00F14BF7" w:rsidRPr="00AB4329">
            <w:rPr>
              <w:color w:val="auto"/>
            </w:rPr>
            <w:t>Woodrum</w:t>
          </w:r>
        </w:sdtContent>
      </w:sdt>
    </w:p>
    <w:p w14:paraId="709D08B3" w14:textId="121DB112" w:rsidR="00E831B3" w:rsidRPr="00AB4329" w:rsidRDefault="00CD36CF" w:rsidP="00CC1F3B">
      <w:pPr>
        <w:pStyle w:val="References"/>
        <w:rPr>
          <w:color w:val="auto"/>
        </w:rPr>
      </w:pPr>
      <w:r w:rsidRPr="00AB4329">
        <w:rPr>
          <w:color w:val="auto"/>
        </w:rPr>
        <w:t>[</w:t>
      </w:r>
      <w:sdt>
        <w:sdtPr>
          <w:rPr>
            <w:color w:val="auto"/>
          </w:rPr>
          <w:tag w:val="References"/>
          <w:id w:val="-1043047873"/>
          <w:placeholder>
            <w:docPart w:val="273F1930B85A4B38AEAE1CD426631CF3"/>
          </w:placeholder>
          <w:text w:multiLine="1"/>
        </w:sdtPr>
        <w:sdtEndPr/>
        <w:sdtContent>
          <w:r w:rsidR="00517939" w:rsidRPr="00AB4329">
            <w:rPr>
              <w:color w:val="auto"/>
            </w:rPr>
            <w:t>Introduced</w:t>
          </w:r>
          <w:r w:rsidR="00237C09">
            <w:rPr>
              <w:color w:val="auto"/>
            </w:rPr>
            <w:t xml:space="preserve"> February 15, 2024</w:t>
          </w:r>
          <w:r w:rsidR="00517939" w:rsidRPr="00AB4329">
            <w:rPr>
              <w:color w:val="auto"/>
            </w:rPr>
            <w:t xml:space="preserve">; </w:t>
          </w:r>
          <w:r w:rsidR="00554D88">
            <w:rPr>
              <w:color w:val="auto"/>
            </w:rPr>
            <w:t>r</w:t>
          </w:r>
          <w:r w:rsidR="00517939" w:rsidRPr="00AB4329">
            <w:rPr>
              <w:color w:val="auto"/>
            </w:rPr>
            <w:t xml:space="preserve">eferred </w:t>
          </w:r>
          <w:r w:rsidR="000067F9" w:rsidRPr="00AB4329">
            <w:rPr>
              <w:color w:val="auto"/>
            </w:rPr>
            <w:br/>
          </w:r>
          <w:r w:rsidR="00517939" w:rsidRPr="00AB4329">
            <w:rPr>
              <w:color w:val="auto"/>
            </w:rPr>
            <w:t>to the Committee on</w:t>
          </w:r>
          <w:r w:rsidR="00C2173F">
            <w:rPr>
              <w:color w:val="auto"/>
            </w:rPr>
            <w:t xml:space="preserve"> Banking and Insurance</w:t>
          </w:r>
        </w:sdtContent>
      </w:sdt>
      <w:r w:rsidR="00E02542">
        <w:rPr>
          <w:color w:val="auto"/>
        </w:rPr>
        <w:t>; and then to the Committee on Finance</w:t>
      </w:r>
      <w:r w:rsidRPr="00AB4329">
        <w:rPr>
          <w:color w:val="auto"/>
        </w:rPr>
        <w:t>]</w:t>
      </w:r>
    </w:p>
    <w:p w14:paraId="5363ACC5" w14:textId="0B6E43FD" w:rsidR="00303684" w:rsidRPr="00AB4329" w:rsidRDefault="0000526A" w:rsidP="00CB5922">
      <w:pPr>
        <w:pStyle w:val="TitleSection"/>
        <w:rPr>
          <w:color w:val="auto"/>
        </w:rPr>
      </w:pPr>
      <w:r w:rsidRPr="00AB4329">
        <w:rPr>
          <w:color w:val="auto"/>
        </w:rPr>
        <w:lastRenderedPageBreak/>
        <w:t>A BILL</w:t>
      </w:r>
      <w:r w:rsidR="00995D49" w:rsidRPr="00AB4329">
        <w:rPr>
          <w:color w:val="auto"/>
        </w:rPr>
        <w:t xml:space="preserve"> to </w:t>
      </w:r>
      <w:r w:rsidR="00CB5922" w:rsidRPr="00AB4329">
        <w:rPr>
          <w:color w:val="auto"/>
        </w:rPr>
        <w:t>amend the</w:t>
      </w:r>
      <w:r w:rsidR="00995D49" w:rsidRPr="00AB4329">
        <w:rPr>
          <w:color w:val="auto"/>
        </w:rPr>
        <w:t xml:space="preserve"> Code of West Virginia, 1931, as amended,</w:t>
      </w:r>
      <w:r w:rsidR="00F14BF7" w:rsidRPr="00AB4329">
        <w:rPr>
          <w:color w:val="auto"/>
        </w:rPr>
        <w:t xml:space="preserve"> by adding thereto a new article, designated §12-10-1, §12-10-2, §12-10-3, §12-10-4, §12-10-5, §12-10-6, and §12-10-7, all </w:t>
      </w:r>
      <w:r w:rsidR="00995D49" w:rsidRPr="00AB4329">
        <w:rPr>
          <w:color w:val="auto"/>
        </w:rPr>
        <w:t xml:space="preserve">relating to </w:t>
      </w:r>
      <w:r w:rsidR="00F14BF7" w:rsidRPr="00AB4329">
        <w:rPr>
          <w:color w:val="auto"/>
        </w:rPr>
        <w:t>the creation of the West Virginia Precious Metals Reserve and Tax Payment Act; establishing the purpose and intent; providing definitions; creating the establishment of the precious metals reserve; providing for tax payments of precious metals; providing for funding and management; creating oversight and auditing; and creating implementation</w:t>
      </w:r>
      <w:r w:rsidR="00995D49" w:rsidRPr="00AB4329">
        <w:rPr>
          <w:color w:val="auto"/>
        </w:rPr>
        <w:t>.</w:t>
      </w:r>
    </w:p>
    <w:p w14:paraId="177C5FB3" w14:textId="1232E1DA" w:rsidR="003C6034" w:rsidRPr="00AB4329" w:rsidRDefault="00303684" w:rsidP="00CC1F3B">
      <w:pPr>
        <w:pStyle w:val="EnactingClause"/>
        <w:rPr>
          <w:color w:val="auto"/>
        </w:rPr>
      </w:pPr>
      <w:r w:rsidRPr="00AB4329">
        <w:rPr>
          <w:color w:val="auto"/>
        </w:rPr>
        <w:t>Be it enacted by the Legislature of West Virginia:</w:t>
      </w:r>
    </w:p>
    <w:p w14:paraId="574DF011" w14:textId="77777777" w:rsidR="00CB5922" w:rsidRPr="00AB4329" w:rsidRDefault="00CB5922" w:rsidP="00CC1F3B">
      <w:pPr>
        <w:pStyle w:val="Note"/>
        <w:rPr>
          <w:color w:val="auto"/>
        </w:rPr>
        <w:sectPr w:rsidR="00CB5922" w:rsidRPr="00AB4329" w:rsidSect="00CB592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95809A3" w14:textId="34CACA21" w:rsidR="00CB5922" w:rsidRPr="00AB4329" w:rsidRDefault="00CB5922" w:rsidP="00440F09">
      <w:pPr>
        <w:pStyle w:val="ArticleHeading"/>
        <w:rPr>
          <w:color w:val="auto"/>
          <w:u w:val="single"/>
        </w:rPr>
        <w:sectPr w:rsidR="00CB5922" w:rsidRPr="00AB4329" w:rsidSect="00CB5922">
          <w:type w:val="continuous"/>
          <w:pgSz w:w="12240" w:h="15840" w:code="1"/>
          <w:pgMar w:top="1440" w:right="1440" w:bottom="1440" w:left="1440" w:header="720" w:footer="720" w:gutter="0"/>
          <w:lnNumType w:countBy="1" w:restart="newSection"/>
          <w:cols w:space="720"/>
          <w:docGrid w:linePitch="360"/>
        </w:sectPr>
      </w:pPr>
      <w:r w:rsidRPr="00AB4329">
        <w:rPr>
          <w:color w:val="auto"/>
          <w:u w:val="single"/>
        </w:rPr>
        <w:t>ARTICLE 1</w:t>
      </w:r>
      <w:r w:rsidR="00440F09" w:rsidRPr="00AB4329">
        <w:rPr>
          <w:color w:val="auto"/>
          <w:u w:val="single"/>
        </w:rPr>
        <w:t>0</w:t>
      </w:r>
      <w:r w:rsidRPr="00AB4329">
        <w:rPr>
          <w:color w:val="auto"/>
          <w:u w:val="single"/>
        </w:rPr>
        <w:t xml:space="preserve">. </w:t>
      </w:r>
      <w:r w:rsidR="00440F09" w:rsidRPr="00AB4329">
        <w:rPr>
          <w:rStyle w:val="Strong"/>
          <w:b/>
          <w:bCs w:val="0"/>
          <w:color w:val="auto"/>
          <w:u w:val="single"/>
        </w:rPr>
        <w:t>West Virginia Precious Metals Reserve and Tax Payment Act</w:t>
      </w:r>
      <w:r w:rsidRPr="00AB4329">
        <w:rPr>
          <w:color w:val="auto"/>
          <w:u w:val="single"/>
        </w:rPr>
        <w:t xml:space="preserve">. </w:t>
      </w:r>
    </w:p>
    <w:p w14:paraId="0C1A4FDB" w14:textId="60847E9A" w:rsidR="00CB5922" w:rsidRPr="00AB4329" w:rsidRDefault="00CB5922" w:rsidP="00440F09">
      <w:pPr>
        <w:pStyle w:val="SectionHeading"/>
        <w:rPr>
          <w:color w:val="auto"/>
          <w:u w:val="single"/>
        </w:rPr>
        <w:sectPr w:rsidR="00CB5922" w:rsidRPr="00AB4329" w:rsidSect="00CB5922">
          <w:type w:val="continuous"/>
          <w:pgSz w:w="12240" w:h="15840" w:code="1"/>
          <w:pgMar w:top="1440" w:right="1440" w:bottom="1440" w:left="1440" w:header="720" w:footer="720" w:gutter="0"/>
          <w:lnNumType w:countBy="1" w:restart="newSection"/>
          <w:cols w:space="720"/>
          <w:docGrid w:linePitch="360"/>
        </w:sectPr>
      </w:pPr>
      <w:bookmarkStart w:id="0" w:name="_Hlk26266711"/>
      <w:r w:rsidRPr="00AB4329">
        <w:rPr>
          <w:color w:val="auto"/>
          <w:u w:val="single"/>
        </w:rPr>
        <w:t>§</w:t>
      </w:r>
      <w:bookmarkEnd w:id="0"/>
      <w:r w:rsidR="00440F09" w:rsidRPr="00AB4329">
        <w:rPr>
          <w:color w:val="auto"/>
          <w:u w:val="single"/>
        </w:rPr>
        <w:t>12-10-1</w:t>
      </w:r>
      <w:r w:rsidRPr="00AB4329">
        <w:rPr>
          <w:color w:val="auto"/>
          <w:u w:val="single"/>
        </w:rPr>
        <w:t>.</w:t>
      </w:r>
      <w:r w:rsidR="00440F09" w:rsidRPr="00AB4329">
        <w:rPr>
          <w:color w:val="auto"/>
          <w:u w:val="single"/>
        </w:rPr>
        <w:t xml:space="preserve"> Purpose and </w:t>
      </w:r>
      <w:r w:rsidR="00F14BF7" w:rsidRPr="00AB4329">
        <w:rPr>
          <w:color w:val="auto"/>
          <w:u w:val="single"/>
        </w:rPr>
        <w:t>i</w:t>
      </w:r>
      <w:r w:rsidR="00440F09" w:rsidRPr="00AB4329">
        <w:rPr>
          <w:color w:val="auto"/>
          <w:u w:val="single"/>
        </w:rPr>
        <w:t>ntent</w:t>
      </w:r>
    </w:p>
    <w:p w14:paraId="78FAB264" w14:textId="74F00633" w:rsidR="00440F09" w:rsidRPr="00AB4329" w:rsidRDefault="00440F09" w:rsidP="00440F09">
      <w:pPr>
        <w:pStyle w:val="SectionBody"/>
        <w:rPr>
          <w:color w:val="auto"/>
          <w:u w:val="single"/>
        </w:rPr>
      </w:pPr>
      <w:r w:rsidRPr="00AB4329">
        <w:rPr>
          <w:color w:val="auto"/>
          <w:u w:val="single"/>
        </w:rPr>
        <w:t>The purpose of this article is to establish a precious metals reserve in the state of West Virginia. This article recognizes the importance of precious metals as a hedge against inflation and as a means to boost pension funds.</w:t>
      </w:r>
    </w:p>
    <w:p w14:paraId="212B1C02" w14:textId="6FA986EC" w:rsidR="00440F09" w:rsidRPr="00AB4329" w:rsidRDefault="00440F09" w:rsidP="00440F09">
      <w:pPr>
        <w:pStyle w:val="SectionHeading"/>
        <w:rPr>
          <w:color w:val="auto"/>
          <w:u w:val="single"/>
        </w:rPr>
        <w:sectPr w:rsidR="00440F09" w:rsidRPr="00AB4329" w:rsidSect="00CB5922">
          <w:type w:val="continuous"/>
          <w:pgSz w:w="12240" w:h="15840" w:code="1"/>
          <w:pgMar w:top="1440" w:right="1440" w:bottom="1440" w:left="1440" w:header="720" w:footer="720" w:gutter="0"/>
          <w:lnNumType w:countBy="1" w:restart="newSection"/>
          <w:cols w:space="720"/>
          <w:docGrid w:linePitch="360"/>
        </w:sectPr>
      </w:pPr>
      <w:r w:rsidRPr="00AB4329">
        <w:rPr>
          <w:color w:val="auto"/>
          <w:u w:val="single"/>
        </w:rPr>
        <w:t>§12-10-2. Definitions.</w:t>
      </w:r>
    </w:p>
    <w:p w14:paraId="449A96CC" w14:textId="53A5A423" w:rsidR="00440F09" w:rsidRPr="00AB4329" w:rsidRDefault="00440F09" w:rsidP="00440F09">
      <w:pPr>
        <w:pStyle w:val="SectionBody"/>
        <w:rPr>
          <w:color w:val="auto"/>
          <w:u w:val="single"/>
        </w:rPr>
      </w:pPr>
      <w:r w:rsidRPr="00AB4329">
        <w:rPr>
          <w:color w:val="auto"/>
          <w:u w:val="single"/>
        </w:rPr>
        <w:t xml:space="preserve">For the purposes of this article, </w:t>
      </w:r>
      <w:r w:rsidR="00F14BF7" w:rsidRPr="00AB4329">
        <w:rPr>
          <w:color w:val="auto"/>
          <w:u w:val="single"/>
        </w:rPr>
        <w:t>"</w:t>
      </w:r>
      <w:r w:rsidRPr="00AB4329">
        <w:rPr>
          <w:color w:val="auto"/>
          <w:u w:val="single"/>
        </w:rPr>
        <w:t>precious metals</w:t>
      </w:r>
      <w:r w:rsidR="00F14BF7" w:rsidRPr="00AB4329">
        <w:rPr>
          <w:color w:val="auto"/>
          <w:u w:val="single"/>
        </w:rPr>
        <w:t>"</w:t>
      </w:r>
      <w:r w:rsidRPr="00AB4329">
        <w:rPr>
          <w:color w:val="auto"/>
          <w:u w:val="single"/>
        </w:rPr>
        <w:t xml:space="preserve"> refers to gold and silver bullion or specie. </w:t>
      </w:r>
      <w:r w:rsidR="00F14BF7" w:rsidRPr="00AB4329">
        <w:rPr>
          <w:color w:val="auto"/>
          <w:u w:val="single"/>
        </w:rPr>
        <w:t>"</w:t>
      </w:r>
      <w:r w:rsidRPr="00AB4329">
        <w:rPr>
          <w:color w:val="auto"/>
          <w:u w:val="single"/>
        </w:rPr>
        <w:t>Depository</w:t>
      </w:r>
      <w:r w:rsidR="00F14BF7" w:rsidRPr="00AB4329">
        <w:rPr>
          <w:color w:val="auto"/>
          <w:u w:val="single"/>
        </w:rPr>
        <w:t>"</w:t>
      </w:r>
      <w:r w:rsidRPr="00AB4329">
        <w:rPr>
          <w:color w:val="auto"/>
          <w:u w:val="single"/>
        </w:rPr>
        <w:t xml:space="preserve"> refers to a secure facility for storing precious metals.</w:t>
      </w:r>
    </w:p>
    <w:p w14:paraId="41567731" w14:textId="4EF4B17A" w:rsidR="00440F09" w:rsidRPr="00AB4329" w:rsidRDefault="00440F09" w:rsidP="00440F09">
      <w:pPr>
        <w:pStyle w:val="SectionHeading"/>
        <w:rPr>
          <w:color w:val="auto"/>
          <w:u w:val="single"/>
        </w:rPr>
        <w:sectPr w:rsidR="00440F09" w:rsidRPr="00AB4329" w:rsidSect="00CB5922">
          <w:type w:val="continuous"/>
          <w:pgSz w:w="12240" w:h="15840" w:code="1"/>
          <w:pgMar w:top="1440" w:right="1440" w:bottom="1440" w:left="1440" w:header="720" w:footer="720" w:gutter="0"/>
          <w:lnNumType w:countBy="1" w:restart="newSection"/>
          <w:cols w:space="720"/>
          <w:docGrid w:linePitch="360"/>
        </w:sectPr>
      </w:pPr>
      <w:r w:rsidRPr="00AB4329">
        <w:rPr>
          <w:color w:val="auto"/>
          <w:u w:val="single"/>
        </w:rPr>
        <w:t xml:space="preserve">§12-10-3. Establishment of the </w:t>
      </w:r>
      <w:r w:rsidR="00F14BF7" w:rsidRPr="00AB4329">
        <w:rPr>
          <w:color w:val="auto"/>
          <w:u w:val="single"/>
        </w:rPr>
        <w:t>p</w:t>
      </w:r>
      <w:r w:rsidRPr="00AB4329">
        <w:rPr>
          <w:color w:val="auto"/>
          <w:u w:val="single"/>
        </w:rPr>
        <w:t xml:space="preserve">recious </w:t>
      </w:r>
      <w:r w:rsidR="00F14BF7" w:rsidRPr="00AB4329">
        <w:rPr>
          <w:color w:val="auto"/>
          <w:u w:val="single"/>
        </w:rPr>
        <w:t>m</w:t>
      </w:r>
      <w:r w:rsidRPr="00AB4329">
        <w:rPr>
          <w:color w:val="auto"/>
          <w:u w:val="single"/>
        </w:rPr>
        <w:t xml:space="preserve">etals </w:t>
      </w:r>
      <w:r w:rsidR="00F14BF7" w:rsidRPr="00AB4329">
        <w:rPr>
          <w:color w:val="auto"/>
          <w:u w:val="single"/>
        </w:rPr>
        <w:t>r</w:t>
      </w:r>
      <w:r w:rsidRPr="00AB4329">
        <w:rPr>
          <w:color w:val="auto"/>
          <w:u w:val="single"/>
        </w:rPr>
        <w:t>eserve.</w:t>
      </w:r>
    </w:p>
    <w:p w14:paraId="20575879" w14:textId="3DC2448D" w:rsidR="00440F09" w:rsidRPr="00AB4329" w:rsidRDefault="00440F09" w:rsidP="00440F09">
      <w:pPr>
        <w:pStyle w:val="SectionBody"/>
        <w:rPr>
          <w:color w:val="auto"/>
          <w:u w:val="single"/>
        </w:rPr>
      </w:pPr>
      <w:r w:rsidRPr="00AB4329">
        <w:rPr>
          <w:color w:val="auto"/>
          <w:u w:val="single"/>
        </w:rPr>
        <w:t xml:space="preserve">(a) The West Virginia </w:t>
      </w:r>
      <w:r w:rsidR="00F14BF7" w:rsidRPr="00AB4329">
        <w:rPr>
          <w:color w:val="auto"/>
          <w:u w:val="single"/>
        </w:rPr>
        <w:t>Office of State</w:t>
      </w:r>
      <w:r w:rsidRPr="00AB4329">
        <w:rPr>
          <w:color w:val="auto"/>
          <w:u w:val="single"/>
        </w:rPr>
        <w:t xml:space="preserve"> Treasury shall establish and maintain a reserve of precious metals. </w:t>
      </w:r>
    </w:p>
    <w:p w14:paraId="1757ADD4" w14:textId="77777777" w:rsidR="00440F09" w:rsidRPr="00AB4329" w:rsidRDefault="00440F09" w:rsidP="00440F09">
      <w:pPr>
        <w:pStyle w:val="SectionBody"/>
        <w:rPr>
          <w:color w:val="auto"/>
          <w:u w:val="single"/>
        </w:rPr>
      </w:pPr>
      <w:r w:rsidRPr="00AB4329">
        <w:rPr>
          <w:color w:val="auto"/>
          <w:u w:val="single"/>
        </w:rPr>
        <w:t>(b) The reserve shall be stored in a secure depository located within the state.</w:t>
      </w:r>
    </w:p>
    <w:p w14:paraId="7997DC4F" w14:textId="613B0F0D" w:rsidR="00440F09" w:rsidRPr="00AB4329" w:rsidRDefault="00440F09" w:rsidP="00440F09">
      <w:pPr>
        <w:pStyle w:val="SectionBody"/>
        <w:rPr>
          <w:color w:val="auto"/>
          <w:u w:val="single"/>
        </w:rPr>
      </w:pPr>
      <w:r w:rsidRPr="00AB4329">
        <w:rPr>
          <w:color w:val="auto"/>
          <w:u w:val="single"/>
        </w:rPr>
        <w:t xml:space="preserve">(c) The </w:t>
      </w:r>
      <w:r w:rsidR="00F14BF7" w:rsidRPr="00AB4329">
        <w:rPr>
          <w:color w:val="auto"/>
          <w:u w:val="single"/>
        </w:rPr>
        <w:t xml:space="preserve">West Virginia Office of State Treasury </w:t>
      </w:r>
      <w:r w:rsidRPr="00AB4329">
        <w:rPr>
          <w:color w:val="auto"/>
          <w:u w:val="single"/>
        </w:rPr>
        <w:t>must maintain a minimum of 1% of operational reserves in precious metals in the reserve.</w:t>
      </w:r>
    </w:p>
    <w:p w14:paraId="017CF61D" w14:textId="77777777" w:rsidR="00440F09" w:rsidRPr="00AB4329" w:rsidRDefault="00440F09" w:rsidP="00440F09">
      <w:pPr>
        <w:pStyle w:val="SectionHeading"/>
        <w:rPr>
          <w:color w:val="auto"/>
          <w:u w:val="single"/>
        </w:rPr>
        <w:sectPr w:rsidR="00440F09" w:rsidRPr="00AB4329" w:rsidSect="00CB5922">
          <w:type w:val="continuous"/>
          <w:pgSz w:w="12240" w:h="15840" w:code="1"/>
          <w:pgMar w:top="1440" w:right="1440" w:bottom="1440" w:left="1440" w:header="720" w:footer="720" w:gutter="0"/>
          <w:lnNumType w:countBy="1" w:restart="newSection"/>
          <w:cols w:space="720"/>
          <w:docGrid w:linePitch="360"/>
        </w:sectPr>
      </w:pPr>
      <w:r w:rsidRPr="00AB4329">
        <w:rPr>
          <w:color w:val="auto"/>
          <w:u w:val="single"/>
        </w:rPr>
        <w:t>§12-10-4. Tax payments in precious metals.</w:t>
      </w:r>
    </w:p>
    <w:p w14:paraId="203E3C06" w14:textId="26EC3037" w:rsidR="00440F09" w:rsidRPr="00AB4329" w:rsidRDefault="00440F09" w:rsidP="00440F09">
      <w:pPr>
        <w:pStyle w:val="SectionBody"/>
        <w:rPr>
          <w:color w:val="auto"/>
          <w:u w:val="single"/>
        </w:rPr>
      </w:pPr>
      <w:r w:rsidRPr="00AB4329">
        <w:rPr>
          <w:color w:val="auto"/>
          <w:u w:val="single"/>
        </w:rPr>
        <w:t xml:space="preserve">(a) The </w:t>
      </w:r>
      <w:r w:rsidR="00F14BF7" w:rsidRPr="00AB4329">
        <w:rPr>
          <w:color w:val="auto"/>
          <w:u w:val="single"/>
        </w:rPr>
        <w:t xml:space="preserve">West Virginia Office of State Treasury </w:t>
      </w:r>
      <w:r w:rsidRPr="00AB4329">
        <w:rPr>
          <w:color w:val="auto"/>
          <w:u w:val="single"/>
        </w:rPr>
        <w:t xml:space="preserve">shall accept payment of state taxes in gold </w:t>
      </w:r>
      <w:r w:rsidRPr="00AB4329">
        <w:rPr>
          <w:color w:val="auto"/>
          <w:u w:val="single"/>
        </w:rPr>
        <w:lastRenderedPageBreak/>
        <w:t xml:space="preserve">and silver. </w:t>
      </w:r>
    </w:p>
    <w:p w14:paraId="23377911" w14:textId="3C319CDE" w:rsidR="00440F09" w:rsidRPr="00AB4329" w:rsidRDefault="00440F09" w:rsidP="00440F09">
      <w:pPr>
        <w:pStyle w:val="SectionBody"/>
        <w:rPr>
          <w:rFonts w:ascii="Segoe UI" w:hAnsi="Segoe UI" w:cs="Segoe UI"/>
          <w:color w:val="auto"/>
          <w:sz w:val="21"/>
          <w:szCs w:val="21"/>
          <w:u w:val="single"/>
        </w:rPr>
      </w:pPr>
      <w:r w:rsidRPr="00AB4329">
        <w:rPr>
          <w:color w:val="auto"/>
          <w:u w:val="single"/>
        </w:rPr>
        <w:t xml:space="preserve">(b) </w:t>
      </w:r>
      <w:r w:rsidR="00F14BF7" w:rsidRPr="00AB4329">
        <w:rPr>
          <w:color w:val="auto"/>
          <w:u w:val="single"/>
        </w:rPr>
        <w:t xml:space="preserve">West Virginia Office of State Treasury </w:t>
      </w:r>
      <w:r w:rsidRPr="00AB4329">
        <w:rPr>
          <w:color w:val="auto"/>
          <w:u w:val="single"/>
        </w:rPr>
        <w:t>shall develop procedures for accepting and valuing such payments.</w:t>
      </w:r>
    </w:p>
    <w:p w14:paraId="2EDD5ACB" w14:textId="77777777" w:rsidR="00440F09" w:rsidRPr="00AB4329" w:rsidRDefault="00440F09" w:rsidP="00440F09">
      <w:pPr>
        <w:pStyle w:val="SectionHeading"/>
        <w:rPr>
          <w:color w:val="auto"/>
          <w:u w:val="single"/>
        </w:rPr>
        <w:sectPr w:rsidR="00440F09" w:rsidRPr="00AB4329" w:rsidSect="00CB5922">
          <w:type w:val="continuous"/>
          <w:pgSz w:w="12240" w:h="15840" w:code="1"/>
          <w:pgMar w:top="1440" w:right="1440" w:bottom="1440" w:left="1440" w:header="720" w:footer="720" w:gutter="0"/>
          <w:lnNumType w:countBy="1" w:restart="newSection"/>
          <w:cols w:space="720"/>
          <w:docGrid w:linePitch="360"/>
        </w:sectPr>
      </w:pPr>
      <w:r w:rsidRPr="00AB4329">
        <w:rPr>
          <w:color w:val="auto"/>
          <w:u w:val="single"/>
        </w:rPr>
        <w:t>§12-10-5. Funding and management.</w:t>
      </w:r>
    </w:p>
    <w:p w14:paraId="7AA87058" w14:textId="51D005D8" w:rsidR="00440F09" w:rsidRPr="00AB4329" w:rsidRDefault="00440F09" w:rsidP="00440F09">
      <w:pPr>
        <w:pStyle w:val="SectionBody"/>
        <w:rPr>
          <w:color w:val="auto"/>
          <w:u w:val="single"/>
        </w:rPr>
      </w:pPr>
      <w:r w:rsidRPr="00AB4329">
        <w:rPr>
          <w:color w:val="auto"/>
          <w:u w:val="single"/>
        </w:rPr>
        <w:t xml:space="preserve">(a) The </w:t>
      </w:r>
      <w:r w:rsidR="00F14BF7" w:rsidRPr="00AB4329">
        <w:rPr>
          <w:color w:val="auto"/>
          <w:u w:val="single"/>
        </w:rPr>
        <w:t xml:space="preserve">West Virginia Office of State Treasury </w:t>
      </w:r>
      <w:r w:rsidRPr="00AB4329">
        <w:rPr>
          <w:color w:val="auto"/>
          <w:u w:val="single"/>
        </w:rPr>
        <w:t xml:space="preserve">shall allocate funds for the purchase of precious metals to be held in the reserve. </w:t>
      </w:r>
    </w:p>
    <w:p w14:paraId="5B115B91" w14:textId="3E85E04C" w:rsidR="00440F09" w:rsidRPr="00AB4329" w:rsidRDefault="00440F09" w:rsidP="00440F09">
      <w:pPr>
        <w:pStyle w:val="SectionBody"/>
        <w:rPr>
          <w:color w:val="auto"/>
          <w:u w:val="single"/>
        </w:rPr>
      </w:pPr>
      <w:r w:rsidRPr="00AB4329">
        <w:rPr>
          <w:color w:val="auto"/>
          <w:u w:val="single"/>
        </w:rPr>
        <w:t xml:space="preserve">(b) The </w:t>
      </w:r>
      <w:r w:rsidR="00F14BF7" w:rsidRPr="00AB4329">
        <w:rPr>
          <w:color w:val="auto"/>
          <w:u w:val="single"/>
        </w:rPr>
        <w:t>West Virginia Office of State Treasury</w:t>
      </w:r>
      <w:r w:rsidRPr="00AB4329">
        <w:rPr>
          <w:color w:val="auto"/>
          <w:u w:val="single"/>
        </w:rPr>
        <w:t xml:space="preserve"> shall manage the reserve to maintain its value over time and potentially generate returns for state pension funds.</w:t>
      </w:r>
    </w:p>
    <w:p w14:paraId="4D4410E9" w14:textId="77777777" w:rsidR="00440F09" w:rsidRPr="00AB4329" w:rsidRDefault="00440F09" w:rsidP="00440F09">
      <w:pPr>
        <w:pStyle w:val="SectionHeading"/>
        <w:rPr>
          <w:color w:val="auto"/>
          <w:u w:val="single"/>
        </w:rPr>
        <w:sectPr w:rsidR="00440F09" w:rsidRPr="00AB4329" w:rsidSect="00CB5922">
          <w:type w:val="continuous"/>
          <w:pgSz w:w="12240" w:h="15840" w:code="1"/>
          <w:pgMar w:top="1440" w:right="1440" w:bottom="1440" w:left="1440" w:header="720" w:footer="720" w:gutter="0"/>
          <w:lnNumType w:countBy="1" w:restart="newSection"/>
          <w:cols w:space="720"/>
          <w:docGrid w:linePitch="360"/>
        </w:sectPr>
      </w:pPr>
      <w:r w:rsidRPr="00AB4329">
        <w:rPr>
          <w:color w:val="auto"/>
          <w:u w:val="single"/>
        </w:rPr>
        <w:t>§12-10-6. Oversight and auditing.</w:t>
      </w:r>
    </w:p>
    <w:p w14:paraId="659C24CE" w14:textId="2694FCF2" w:rsidR="00440F09" w:rsidRPr="00AB4329" w:rsidRDefault="00440F09" w:rsidP="00440F09">
      <w:pPr>
        <w:pStyle w:val="SectionBody"/>
        <w:rPr>
          <w:color w:val="auto"/>
          <w:u w:val="single"/>
        </w:rPr>
      </w:pPr>
      <w:r w:rsidRPr="00AB4329">
        <w:rPr>
          <w:color w:val="auto"/>
          <w:u w:val="single"/>
        </w:rPr>
        <w:t xml:space="preserve"> (a) The </w:t>
      </w:r>
      <w:r w:rsidR="00F14BF7" w:rsidRPr="00AB4329">
        <w:rPr>
          <w:color w:val="auto"/>
          <w:u w:val="single"/>
        </w:rPr>
        <w:t xml:space="preserve">West Virginia Office of State Treasury </w:t>
      </w:r>
      <w:r w:rsidRPr="00AB4329">
        <w:rPr>
          <w:color w:val="auto"/>
          <w:u w:val="single"/>
        </w:rPr>
        <w:t xml:space="preserve">shall provide annual reports to the legislature detailing the status of the reserve. </w:t>
      </w:r>
    </w:p>
    <w:p w14:paraId="43F2A071" w14:textId="67D80747" w:rsidR="00440F09" w:rsidRPr="00AB4329" w:rsidRDefault="00440F09" w:rsidP="00440F09">
      <w:pPr>
        <w:pStyle w:val="SectionBody"/>
        <w:rPr>
          <w:color w:val="auto"/>
          <w:u w:val="single"/>
        </w:rPr>
      </w:pPr>
      <w:r w:rsidRPr="00AB4329">
        <w:rPr>
          <w:color w:val="auto"/>
          <w:u w:val="single"/>
        </w:rPr>
        <w:t>(b) The reserve shall be subject to regular audits to ensure proper management and security.</w:t>
      </w:r>
    </w:p>
    <w:p w14:paraId="20B14C2B" w14:textId="77777777" w:rsidR="00440F09" w:rsidRPr="00AB4329" w:rsidRDefault="00440F09" w:rsidP="00440F09">
      <w:pPr>
        <w:pStyle w:val="SectionHeading"/>
        <w:rPr>
          <w:color w:val="auto"/>
          <w:u w:val="single"/>
        </w:rPr>
        <w:sectPr w:rsidR="00440F09" w:rsidRPr="00AB4329" w:rsidSect="00CB5922">
          <w:type w:val="continuous"/>
          <w:pgSz w:w="12240" w:h="15840" w:code="1"/>
          <w:pgMar w:top="1440" w:right="1440" w:bottom="1440" w:left="1440" w:header="720" w:footer="720" w:gutter="0"/>
          <w:lnNumType w:countBy="1" w:restart="newSection"/>
          <w:cols w:space="720"/>
          <w:docGrid w:linePitch="360"/>
        </w:sectPr>
      </w:pPr>
      <w:r w:rsidRPr="00AB4329">
        <w:rPr>
          <w:color w:val="auto"/>
          <w:u w:val="single"/>
        </w:rPr>
        <w:t>§12-10-7. Implementation.</w:t>
      </w:r>
    </w:p>
    <w:p w14:paraId="4E01F5ED" w14:textId="3C5B038E" w:rsidR="00440F09" w:rsidRPr="00AB4329" w:rsidRDefault="00440F09" w:rsidP="00440F09">
      <w:pPr>
        <w:pStyle w:val="SectionBody"/>
        <w:rPr>
          <w:color w:val="auto"/>
          <w:u w:val="single"/>
        </w:rPr>
      </w:pPr>
      <w:r w:rsidRPr="00AB4329">
        <w:rPr>
          <w:color w:val="auto"/>
          <w:u w:val="single"/>
        </w:rPr>
        <w:t xml:space="preserve">The </w:t>
      </w:r>
      <w:r w:rsidR="00F14BF7" w:rsidRPr="00AB4329">
        <w:rPr>
          <w:color w:val="auto"/>
          <w:u w:val="single"/>
        </w:rPr>
        <w:t xml:space="preserve">West Virginia Office of State Treasury </w:t>
      </w:r>
      <w:r w:rsidRPr="00AB4329">
        <w:rPr>
          <w:color w:val="auto"/>
          <w:u w:val="single"/>
        </w:rPr>
        <w:t xml:space="preserve">shall develop guidelines for the implementation of this </w:t>
      </w:r>
      <w:r w:rsidR="00F14BF7" w:rsidRPr="00AB4329">
        <w:rPr>
          <w:color w:val="auto"/>
          <w:u w:val="single"/>
        </w:rPr>
        <w:t>article</w:t>
      </w:r>
      <w:r w:rsidRPr="00AB4329">
        <w:rPr>
          <w:color w:val="auto"/>
          <w:u w:val="single"/>
        </w:rPr>
        <w:t>. These guidelines shall include procedures for purchasing precious metals, managing the reserve, accepting tax payments in precious metals, and conducting audits.</w:t>
      </w:r>
    </w:p>
    <w:p w14:paraId="01C23977" w14:textId="53069D18" w:rsidR="00CB5922" w:rsidRPr="00AB4329" w:rsidRDefault="00CB5922" w:rsidP="00CC1F3B">
      <w:pPr>
        <w:pStyle w:val="Note"/>
        <w:rPr>
          <w:color w:val="auto"/>
        </w:rPr>
        <w:sectPr w:rsidR="00CB5922" w:rsidRPr="00AB4329" w:rsidSect="00CB5922">
          <w:type w:val="continuous"/>
          <w:pgSz w:w="12240" w:h="15840" w:code="1"/>
          <w:pgMar w:top="1440" w:right="1440" w:bottom="1440" w:left="1440" w:header="720" w:footer="720" w:gutter="0"/>
          <w:lnNumType w:countBy="1" w:restart="newSection"/>
          <w:cols w:space="720"/>
          <w:docGrid w:linePitch="360"/>
        </w:sectPr>
      </w:pPr>
    </w:p>
    <w:p w14:paraId="7D74FD7B" w14:textId="77777777" w:rsidR="000067F9" w:rsidRPr="00AB4329" w:rsidRDefault="000067F9" w:rsidP="00CC1F3B">
      <w:pPr>
        <w:pStyle w:val="Note"/>
        <w:rPr>
          <w:color w:val="auto"/>
        </w:rPr>
      </w:pPr>
    </w:p>
    <w:p w14:paraId="0372DC6D" w14:textId="23F74457" w:rsidR="006865E9" w:rsidRPr="00AB4329" w:rsidRDefault="00CF1DCA" w:rsidP="00CC1F3B">
      <w:pPr>
        <w:pStyle w:val="Note"/>
        <w:rPr>
          <w:color w:val="auto"/>
        </w:rPr>
      </w:pPr>
      <w:r w:rsidRPr="00AB4329">
        <w:rPr>
          <w:color w:val="auto"/>
        </w:rPr>
        <w:t>NOTE: The</w:t>
      </w:r>
      <w:r w:rsidR="006865E9" w:rsidRPr="00AB4329">
        <w:rPr>
          <w:color w:val="auto"/>
        </w:rPr>
        <w:t xml:space="preserve"> purpose of this bill is to</w:t>
      </w:r>
      <w:r w:rsidR="00F14BF7" w:rsidRPr="00AB4329">
        <w:rPr>
          <w:color w:val="auto"/>
        </w:rPr>
        <w:t xml:space="preserve"> create the West Virginia Precious Metals Reserve and Tax Payment Act. The bill establishes the purpose and intent. The bill provides definitions. The bill establishes the precious metals reserve. The bill provides for tax payments of precious metals. The bill provides for funding and management. The bill creates oversight and auditing. Finally, the bill provides implementation.</w:t>
      </w:r>
    </w:p>
    <w:p w14:paraId="687EE902" w14:textId="77777777" w:rsidR="006865E9" w:rsidRPr="00AB4329" w:rsidRDefault="00AE48A0" w:rsidP="00CC1F3B">
      <w:pPr>
        <w:pStyle w:val="Note"/>
        <w:rPr>
          <w:color w:val="auto"/>
        </w:rPr>
      </w:pPr>
      <w:r w:rsidRPr="00AB4329">
        <w:rPr>
          <w:color w:val="auto"/>
        </w:rPr>
        <w:t>Strike-throughs indicate language that would be stricken from a heading or the present law and underscoring indicates new language that would be added.</w:t>
      </w:r>
    </w:p>
    <w:sectPr w:rsidR="006865E9" w:rsidRPr="00AB4329" w:rsidSect="00CB59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9787" w14:textId="77777777" w:rsidR="000856BD" w:rsidRPr="00B844FE" w:rsidRDefault="000856BD" w:rsidP="00B844FE">
      <w:r>
        <w:separator/>
      </w:r>
    </w:p>
  </w:endnote>
  <w:endnote w:type="continuationSeparator" w:id="0">
    <w:p w14:paraId="7CEBB48B" w14:textId="77777777" w:rsidR="000856BD" w:rsidRPr="00B844FE" w:rsidRDefault="000856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FC29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D485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A892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0B6D" w14:textId="77777777" w:rsidR="00F14BF7" w:rsidRDefault="00F1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E065" w14:textId="77777777" w:rsidR="000856BD" w:rsidRPr="00B844FE" w:rsidRDefault="000856BD" w:rsidP="00B844FE">
      <w:r>
        <w:separator/>
      </w:r>
    </w:p>
  </w:footnote>
  <w:footnote w:type="continuationSeparator" w:id="0">
    <w:p w14:paraId="5FC96C53" w14:textId="77777777" w:rsidR="000856BD" w:rsidRPr="00B844FE" w:rsidRDefault="000856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F164" w14:textId="77777777" w:rsidR="002A0269" w:rsidRPr="00B844FE" w:rsidRDefault="00E02542">
    <w:pPr>
      <w:pStyle w:val="Header"/>
    </w:pPr>
    <w:sdt>
      <w:sdtPr>
        <w:id w:val="-684364211"/>
        <w:placeholder>
          <w:docPart w:val="F1CC42F573524FC08AEF8283C9BC97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CC42F573524FC08AEF8283C9BC97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0AB3" w14:textId="2308E53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B5922">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856BD">
          <w:rPr>
            <w:sz w:val="22"/>
            <w:szCs w:val="22"/>
          </w:rPr>
          <w:t>202</w:t>
        </w:r>
        <w:r w:rsidR="000067F9">
          <w:rPr>
            <w:sz w:val="22"/>
            <w:szCs w:val="22"/>
          </w:rPr>
          <w:t>4R</w:t>
        </w:r>
        <w:r w:rsidR="00F14BF7">
          <w:rPr>
            <w:sz w:val="22"/>
            <w:szCs w:val="22"/>
          </w:rPr>
          <w:t>2517</w:t>
        </w:r>
      </w:sdtContent>
    </w:sdt>
  </w:p>
  <w:p w14:paraId="6AA960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EE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7404988">
    <w:abstractNumId w:val="0"/>
  </w:num>
  <w:num w:numId="2" w16cid:durableId="159963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BD"/>
    <w:rsid w:val="0000526A"/>
    <w:rsid w:val="000067F9"/>
    <w:rsid w:val="000573A9"/>
    <w:rsid w:val="000856BD"/>
    <w:rsid w:val="00085D22"/>
    <w:rsid w:val="00093AB0"/>
    <w:rsid w:val="000C5C77"/>
    <w:rsid w:val="000D0853"/>
    <w:rsid w:val="000E3912"/>
    <w:rsid w:val="0010070F"/>
    <w:rsid w:val="0015112E"/>
    <w:rsid w:val="001552E7"/>
    <w:rsid w:val="001566B4"/>
    <w:rsid w:val="001A66B7"/>
    <w:rsid w:val="001B6391"/>
    <w:rsid w:val="001C279E"/>
    <w:rsid w:val="001D459E"/>
    <w:rsid w:val="0022348D"/>
    <w:rsid w:val="00237C09"/>
    <w:rsid w:val="0027011C"/>
    <w:rsid w:val="00274200"/>
    <w:rsid w:val="00275740"/>
    <w:rsid w:val="002A0269"/>
    <w:rsid w:val="00303684"/>
    <w:rsid w:val="00313470"/>
    <w:rsid w:val="003143F5"/>
    <w:rsid w:val="00314854"/>
    <w:rsid w:val="00394191"/>
    <w:rsid w:val="003C51CD"/>
    <w:rsid w:val="003C6034"/>
    <w:rsid w:val="00400B5C"/>
    <w:rsid w:val="00402B9B"/>
    <w:rsid w:val="004368E0"/>
    <w:rsid w:val="00440F09"/>
    <w:rsid w:val="00461B0F"/>
    <w:rsid w:val="00476632"/>
    <w:rsid w:val="004C13DD"/>
    <w:rsid w:val="004C673B"/>
    <w:rsid w:val="004D3ABE"/>
    <w:rsid w:val="004E3441"/>
    <w:rsid w:val="00500579"/>
    <w:rsid w:val="00517939"/>
    <w:rsid w:val="00554D88"/>
    <w:rsid w:val="005A5366"/>
    <w:rsid w:val="006369EB"/>
    <w:rsid w:val="00637E73"/>
    <w:rsid w:val="006558CB"/>
    <w:rsid w:val="006865E9"/>
    <w:rsid w:val="00686E9A"/>
    <w:rsid w:val="00691F3E"/>
    <w:rsid w:val="00694BFB"/>
    <w:rsid w:val="006A106B"/>
    <w:rsid w:val="006C1E5A"/>
    <w:rsid w:val="006C523D"/>
    <w:rsid w:val="006D1E24"/>
    <w:rsid w:val="006D4036"/>
    <w:rsid w:val="007A5259"/>
    <w:rsid w:val="007A7081"/>
    <w:rsid w:val="007E7414"/>
    <w:rsid w:val="007F1CF5"/>
    <w:rsid w:val="008201C2"/>
    <w:rsid w:val="00834EDE"/>
    <w:rsid w:val="008736AA"/>
    <w:rsid w:val="008D275D"/>
    <w:rsid w:val="00980327"/>
    <w:rsid w:val="00986478"/>
    <w:rsid w:val="00995D49"/>
    <w:rsid w:val="009B5557"/>
    <w:rsid w:val="009F1067"/>
    <w:rsid w:val="00A16A6E"/>
    <w:rsid w:val="00A31E01"/>
    <w:rsid w:val="00A527AD"/>
    <w:rsid w:val="00A718CF"/>
    <w:rsid w:val="00AB4329"/>
    <w:rsid w:val="00AE48A0"/>
    <w:rsid w:val="00AE61BE"/>
    <w:rsid w:val="00B16F25"/>
    <w:rsid w:val="00B24422"/>
    <w:rsid w:val="00B26722"/>
    <w:rsid w:val="00B66B81"/>
    <w:rsid w:val="00B71E6F"/>
    <w:rsid w:val="00B80704"/>
    <w:rsid w:val="00B80C20"/>
    <w:rsid w:val="00B844FE"/>
    <w:rsid w:val="00B86B4F"/>
    <w:rsid w:val="00BA1F84"/>
    <w:rsid w:val="00BC562B"/>
    <w:rsid w:val="00BD5ED7"/>
    <w:rsid w:val="00C2173F"/>
    <w:rsid w:val="00C33014"/>
    <w:rsid w:val="00C33434"/>
    <w:rsid w:val="00C34869"/>
    <w:rsid w:val="00C42EB6"/>
    <w:rsid w:val="00C85096"/>
    <w:rsid w:val="00CB20EF"/>
    <w:rsid w:val="00CB5922"/>
    <w:rsid w:val="00CC1F3B"/>
    <w:rsid w:val="00CD12CB"/>
    <w:rsid w:val="00CD36CF"/>
    <w:rsid w:val="00CF1DCA"/>
    <w:rsid w:val="00D579FC"/>
    <w:rsid w:val="00D81C16"/>
    <w:rsid w:val="00DE526B"/>
    <w:rsid w:val="00DF199D"/>
    <w:rsid w:val="00E01542"/>
    <w:rsid w:val="00E02542"/>
    <w:rsid w:val="00E365F1"/>
    <w:rsid w:val="00E62F48"/>
    <w:rsid w:val="00E831B3"/>
    <w:rsid w:val="00E95FBC"/>
    <w:rsid w:val="00EC5E63"/>
    <w:rsid w:val="00EE70CB"/>
    <w:rsid w:val="00F14BF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3A45"/>
  <w15:chartTrackingRefBased/>
  <w15:docId w15:val="{1D52C701-A6D0-4CC9-96CC-E1801FC6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0856BD"/>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0856BD"/>
    <w:rPr>
      <w:rFonts w:asciiTheme="majorHAnsi" w:eastAsiaTheme="majorEastAsia" w:hAnsiTheme="majorHAnsi" w:cstheme="majorBidi"/>
      <w:color w:val="C00000"/>
    </w:rPr>
  </w:style>
  <w:style w:type="character" w:customStyle="1" w:styleId="SectionBodyChar">
    <w:name w:val="Section Body Char"/>
    <w:link w:val="SectionBody"/>
    <w:rsid w:val="000856BD"/>
    <w:rPr>
      <w:rFonts w:eastAsia="Calibri"/>
      <w:color w:val="000000"/>
    </w:rPr>
  </w:style>
  <w:style w:type="character" w:customStyle="1" w:styleId="SectionHeadingChar">
    <w:name w:val="Section Heading Char"/>
    <w:link w:val="SectionHeading"/>
    <w:rsid w:val="000856BD"/>
    <w:rPr>
      <w:rFonts w:eastAsia="Calibri"/>
      <w:b/>
      <w:color w:val="000000"/>
    </w:rPr>
  </w:style>
  <w:style w:type="character" w:customStyle="1" w:styleId="ArticleHeadingChar">
    <w:name w:val="Article Heading Char"/>
    <w:link w:val="ArticleHeading"/>
    <w:rsid w:val="00CB5922"/>
    <w:rPr>
      <w:rFonts w:eastAsia="Calibri"/>
      <w:b/>
      <w:caps/>
      <w:color w:val="000000"/>
      <w:sz w:val="24"/>
    </w:rPr>
  </w:style>
  <w:style w:type="paragraph" w:styleId="NormalWeb">
    <w:name w:val="Normal (Web)"/>
    <w:basedOn w:val="Normal"/>
    <w:uiPriority w:val="99"/>
    <w:unhideWhenUsed/>
    <w:locked/>
    <w:rsid w:val="00440F0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440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FF865FA4E24864A00A3376CC4F4435"/>
        <w:category>
          <w:name w:val="General"/>
          <w:gallery w:val="placeholder"/>
        </w:category>
        <w:types>
          <w:type w:val="bbPlcHdr"/>
        </w:types>
        <w:behaviors>
          <w:behavior w:val="content"/>
        </w:behaviors>
        <w:guid w:val="{D1B4077B-67DE-4F6E-994E-26B3733A2470}"/>
      </w:docPartPr>
      <w:docPartBody>
        <w:p w:rsidR="00F01EF5" w:rsidRDefault="00F01EF5">
          <w:pPr>
            <w:pStyle w:val="E7FF865FA4E24864A00A3376CC4F4435"/>
          </w:pPr>
          <w:r w:rsidRPr="00B844FE">
            <w:t>Prefix Text</w:t>
          </w:r>
        </w:p>
      </w:docPartBody>
    </w:docPart>
    <w:docPart>
      <w:docPartPr>
        <w:name w:val="F1CC42F573524FC08AEF8283C9BC9732"/>
        <w:category>
          <w:name w:val="General"/>
          <w:gallery w:val="placeholder"/>
        </w:category>
        <w:types>
          <w:type w:val="bbPlcHdr"/>
        </w:types>
        <w:behaviors>
          <w:behavior w:val="content"/>
        </w:behaviors>
        <w:guid w:val="{7DAFE840-4ADD-485C-AB8A-EA99511BA73A}"/>
      </w:docPartPr>
      <w:docPartBody>
        <w:p w:rsidR="00F01EF5" w:rsidRDefault="00F01EF5">
          <w:pPr>
            <w:pStyle w:val="F1CC42F573524FC08AEF8283C9BC9732"/>
          </w:pPr>
          <w:r w:rsidRPr="00B844FE">
            <w:t>[Type here]</w:t>
          </w:r>
        </w:p>
      </w:docPartBody>
    </w:docPart>
    <w:docPart>
      <w:docPartPr>
        <w:name w:val="77149595AD974F30B167BDD1B76AA2B1"/>
        <w:category>
          <w:name w:val="General"/>
          <w:gallery w:val="placeholder"/>
        </w:category>
        <w:types>
          <w:type w:val="bbPlcHdr"/>
        </w:types>
        <w:behaviors>
          <w:behavior w:val="content"/>
        </w:behaviors>
        <w:guid w:val="{1C570F1F-A6CB-4509-B878-8FA87E6B9E10}"/>
      </w:docPartPr>
      <w:docPartBody>
        <w:p w:rsidR="00F01EF5" w:rsidRDefault="00F01EF5">
          <w:pPr>
            <w:pStyle w:val="77149595AD974F30B167BDD1B76AA2B1"/>
          </w:pPr>
          <w:r w:rsidRPr="00B844FE">
            <w:t>Number</w:t>
          </w:r>
        </w:p>
      </w:docPartBody>
    </w:docPart>
    <w:docPart>
      <w:docPartPr>
        <w:name w:val="ED3318ABA5DF4B71868619B35546631A"/>
        <w:category>
          <w:name w:val="General"/>
          <w:gallery w:val="placeholder"/>
        </w:category>
        <w:types>
          <w:type w:val="bbPlcHdr"/>
        </w:types>
        <w:behaviors>
          <w:behavior w:val="content"/>
        </w:behaviors>
        <w:guid w:val="{98CA072F-3E40-47D0-867C-504E0E943E1E}"/>
      </w:docPartPr>
      <w:docPartBody>
        <w:p w:rsidR="00F01EF5" w:rsidRDefault="00F01EF5">
          <w:pPr>
            <w:pStyle w:val="ED3318ABA5DF4B71868619B35546631A"/>
          </w:pPr>
          <w:r w:rsidRPr="00B844FE">
            <w:t>Enter Sponsors Here</w:t>
          </w:r>
        </w:p>
      </w:docPartBody>
    </w:docPart>
    <w:docPart>
      <w:docPartPr>
        <w:name w:val="273F1930B85A4B38AEAE1CD426631CF3"/>
        <w:category>
          <w:name w:val="General"/>
          <w:gallery w:val="placeholder"/>
        </w:category>
        <w:types>
          <w:type w:val="bbPlcHdr"/>
        </w:types>
        <w:behaviors>
          <w:behavior w:val="content"/>
        </w:behaviors>
        <w:guid w:val="{4514F08A-75D7-4437-996C-FFAE3F877B7C}"/>
      </w:docPartPr>
      <w:docPartBody>
        <w:p w:rsidR="00F01EF5" w:rsidRDefault="00F01EF5">
          <w:pPr>
            <w:pStyle w:val="273F1930B85A4B38AEAE1CD426631C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F5"/>
    <w:rsid w:val="00F0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FF865FA4E24864A00A3376CC4F4435">
    <w:name w:val="E7FF865FA4E24864A00A3376CC4F4435"/>
  </w:style>
  <w:style w:type="paragraph" w:customStyle="1" w:styleId="F1CC42F573524FC08AEF8283C9BC9732">
    <w:name w:val="F1CC42F573524FC08AEF8283C9BC9732"/>
  </w:style>
  <w:style w:type="paragraph" w:customStyle="1" w:styleId="77149595AD974F30B167BDD1B76AA2B1">
    <w:name w:val="77149595AD974F30B167BDD1B76AA2B1"/>
  </w:style>
  <w:style w:type="paragraph" w:customStyle="1" w:styleId="ED3318ABA5DF4B71868619B35546631A">
    <w:name w:val="ED3318ABA5DF4B71868619B35546631A"/>
  </w:style>
  <w:style w:type="character" w:styleId="PlaceholderText">
    <w:name w:val="Placeholder Text"/>
    <w:basedOn w:val="DefaultParagraphFont"/>
    <w:uiPriority w:val="99"/>
    <w:semiHidden/>
    <w:rPr>
      <w:color w:val="808080"/>
    </w:rPr>
  </w:style>
  <w:style w:type="paragraph" w:customStyle="1" w:styleId="273F1930B85A4B38AEAE1CD426631CF3">
    <w:name w:val="273F1930B85A4B38AEAE1CD426631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Angie Richardson</cp:lastModifiedBy>
  <cp:revision>8</cp:revision>
  <cp:lastPrinted>2024-02-14T13:49:00Z</cp:lastPrinted>
  <dcterms:created xsi:type="dcterms:W3CDTF">2023-12-19T17:02:00Z</dcterms:created>
  <dcterms:modified xsi:type="dcterms:W3CDTF">2024-02-15T14:09:00Z</dcterms:modified>
</cp:coreProperties>
</file>